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5DD" w:rsidRPr="005955DD" w:rsidRDefault="00D04BD6" w:rsidP="005955DD">
      <w:pPr>
        <w:shd w:val="clear" w:color="auto" w:fill="FFFFFF" w:themeFill="background1"/>
        <w:spacing w:after="100" w:afterAutospacing="1" w:line="240" w:lineRule="auto"/>
        <w:ind w:firstLine="150"/>
        <w:outlineLvl w:val="0"/>
        <w:rPr>
          <w:rFonts w:ascii="Palatino Linotype" w:eastAsia="Times New Roman" w:hAnsi="Palatino Linotype" w:cs="Times New Roman"/>
          <w:b/>
          <w:bCs/>
          <w:color w:val="0D0D0D" w:themeColor="text1" w:themeTint="F2"/>
          <w:kern w:val="36"/>
          <w:sz w:val="30"/>
          <w:szCs w:val="30"/>
          <w:lang w:eastAsia="ru-RU"/>
        </w:rPr>
      </w:pPr>
      <w:r>
        <w:rPr>
          <w:rFonts w:ascii="Palatino Linotype" w:eastAsia="Times New Roman" w:hAnsi="Palatino Linotype" w:cs="Times New Roman"/>
          <w:b/>
          <w:bCs/>
          <w:color w:val="0D0D0D" w:themeColor="text1" w:themeTint="F2"/>
          <w:kern w:val="36"/>
          <w:sz w:val="30"/>
          <w:szCs w:val="30"/>
          <w:lang w:eastAsia="ru-RU"/>
        </w:rPr>
        <w:t xml:space="preserve">Урок№18 Тема 2.12. </w:t>
      </w:r>
      <w:bookmarkStart w:id="0" w:name="_GoBack"/>
      <w:bookmarkEnd w:id="0"/>
      <w:r w:rsidR="005955DD"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kern w:val="36"/>
          <w:sz w:val="30"/>
          <w:szCs w:val="30"/>
          <w:lang w:eastAsia="ru-RU"/>
        </w:rPr>
        <w:t>Деловое письмо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Кто ясно мыслит, тот ясно излагает.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Представить себе современное эффективное деловое общение без делового письма невозможно. Сегодня постоянная необходимость установления, поддержания и развития деловых контактов, следствием которого является ежедневный обмен разного рода деловыми бумагами, – это залог успешного движения вперед современного специалиста в любой сфере деятельности. Умение организовывать свою письменную речь по законам русского литературного языка, создавать безукоризненные деловые бумаги и поддерживать на должном уровне деловую переписку стало насущной необходимостью и как никогда является показателем ответственного и высокопрофессионального отношения не только к делу, но и к своим деловым партнерам.</w:t>
      </w:r>
    </w:p>
    <w:p w:rsidR="005955DD" w:rsidRPr="005955DD" w:rsidRDefault="005955DD" w:rsidP="005955DD">
      <w:pPr>
        <w:shd w:val="clear" w:color="auto" w:fill="FFFFFF" w:themeFill="background1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7"/>
          <w:szCs w:val="27"/>
          <w:lang w:eastAsia="ru-RU"/>
        </w:rPr>
      </w:pP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7"/>
          <w:szCs w:val="27"/>
          <w:lang w:eastAsia="ru-RU"/>
        </w:rPr>
        <w:t>Понятие о деловом письме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Деловое письмо – один из самых древних атрибутов делового общения. Возникшее практически одновременно с письменностью, деловое письмо на протяжении всей истории развития человечества сопровождало деловые контакты, не просто обслуживая, но и предшествуя им и активизируя их.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Глубокие исторические корни имеет и русская официальноделовая письменная речь. Традиции русского делового письма уходят на много веков назад, а именно в X в., когда в Древней Руси начинает складываться система письменного оформления правовых и имущественных отношений, выразившаяся в различного рода "грамотах": жалованных, отпускных, полных, вкладных. Уже к XIV–XV вв. на Руси накапливается определенный опыт делового письма и появляются первые образцы написания отдельных деловых бумаг, изложенные в сборниках образцовых текстов – так называемых формулярниках (например, формулярники Московской митрополичьей кафедры, формулярник архиепископа Новгородского Феодосия и др.).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петровскую эпоху получают широкое распространение письмовники – сборники образцов разного рода писем, среди которых были прошения, записки по делу, контракты, аттестаты, одобрения, расписки и т.п. Наиболее известными являются "Наставления, как сочинять и писать всякие письма к разным особам". Издававшиеся впоследствии вплоть до 1917 г., письмовники заложили основы русского делового письма.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XIX в. в России окончательно складывается государственный и чиновнический аппарат, оформляется делопроизводство, появляется обширная литература по нему. Официальный высокий стиль государственных бумаг был призван свидетельствовать о мощи и величии империи. В своих основных чертах официальноделовое письмо этого периода стало определяющим на ближайшие два века.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Советское деловое письмо характеризуется, с одной стороны, продолжением традиций стилистического дифференцирования и закрепления лексических и синтаксических средств за определенными видами деловых бумаг, а с другой – систематизацией делопроизводства и научным изучением документационного обеспечения управления. Была создана Единая государственная система документации (ЕГСД), общесоюзные классификаторы, изданы государственные стандарты (ГОСТ) на управленческие документы, унифицированные системы документации.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 xml:space="preserve">Социально-политические и экономические отношения, возникшие в постсоветское время, в значительной мере изменили содержание и формы делового общения, что привело к появлению новых видов деловых бумаг, среди которых большое место занимает рекламная и PR-корреспонденция. Новые тенденции в практике современного делового письма – это 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lastRenderedPageBreak/>
        <w:t>информационные письма, письма-оферты, письма-рекламации, письма в виде бланков заказа, письма-резюме и т.п. По сравнению с советской эпохой возросло и количество поводов для составления и отправления деловых писем, в деловой корреспонденции наблюдается существенное жанровое разнообразие. Но, несмотря на это, в основе современного делового письма лежит бесценный опыт письменной деловой речи предшествующих поколений.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Деловое письмо 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– это регламентируемая форма взаимодействия между частными лицами или частным лицом и государством, призванная служить средством фиксации деловой, управленческой, служебной информации; одно из средств обмена деловой информацией.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Деловое (служебное) письмо представляет собой письменное обращение к должностному лицу, предприятию, организации, учреждению, подготовленное в соответствии с правилами деловой переписки.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 точки зрения содержания деловое письмо должно в полной мере отвечать таким требованиям, как:</w:t>
      </w:r>
    </w:p>
    <w:p w:rsidR="005955DD" w:rsidRPr="005955DD" w:rsidRDefault="005955DD" w:rsidP="005955DD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актуальность информации (ее своевременность);</w:t>
      </w:r>
    </w:p>
    <w:p w:rsidR="005955DD" w:rsidRPr="005955DD" w:rsidRDefault="005955DD" w:rsidP="005955DD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достоверность информации (ее соответствие действительности, объективность);</w:t>
      </w:r>
    </w:p>
    <w:p w:rsidR="005955DD" w:rsidRPr="005955DD" w:rsidRDefault="005955DD" w:rsidP="005955DD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убедительность представленных в деловых бумагах доводов (аргументированность);</w:t>
      </w:r>
    </w:p>
    <w:p w:rsidR="005955DD" w:rsidRPr="005955DD" w:rsidRDefault="005955DD" w:rsidP="005955DD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полнота информации (достаточность).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 точки зрения изложения деловое письмо имеет свои особенности языкового оформления, обусловленные единственным приемлемым языковым средством – официально-деловым стилем русского литературного языка. Перечислим стилевые черты официально-деловой письменной речи:</w:t>
      </w:r>
    </w:p>
    <w:p w:rsidR="005955DD" w:rsidRPr="005955DD" w:rsidRDefault="005955DD" w:rsidP="005955DD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официальность, строгость выражения мысли;</w:t>
      </w:r>
    </w:p>
    <w:p w:rsidR="005955DD" w:rsidRPr="005955DD" w:rsidRDefault="005955DD" w:rsidP="005955DD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нейтральный тон изложения (не допустимы эмоциональнооценочная лексика, разговорные и просторечные элементы);</w:t>
      </w:r>
    </w:p>
    <w:p w:rsidR="005955DD" w:rsidRPr="005955DD" w:rsidRDefault="005955DD" w:rsidP="005955DD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объективность и логичность изложения;</w:t>
      </w:r>
    </w:p>
    <w:p w:rsidR="005955DD" w:rsidRPr="005955DD" w:rsidRDefault="005955DD" w:rsidP="005955DD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долженствующе-предписывающий характер;</w:t>
      </w:r>
    </w:p>
    <w:p w:rsidR="005955DD" w:rsidRPr="005955DD" w:rsidRDefault="005955DD" w:rsidP="005955DD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точность и детальность изложения (отсутствие многозначности, употребление слов в основном номинативном значении);</w:t>
      </w:r>
    </w:p>
    <w:p w:rsidR="005955DD" w:rsidRPr="005955DD" w:rsidRDefault="005955DD" w:rsidP="005955DD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стереотипность (подчиненность установленным образцам, употребление устойчивых языковых оборотов, общепринятых сокращенных наименований);</w:t>
      </w:r>
    </w:p>
    <w:p w:rsidR="005955DD" w:rsidRPr="005955DD" w:rsidRDefault="005955DD" w:rsidP="005955DD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лаконизм (содержание делового письма в идеале не должно превышать 1–2 страниц);</w:t>
      </w:r>
    </w:p>
    <w:p w:rsidR="005955DD" w:rsidRPr="005955DD" w:rsidRDefault="005955DD" w:rsidP="005955DD">
      <w:pPr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соответствие нормам делового этикета (употребление формул речевого этикета).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За многовековую историю официально-делового письма сложились и определенные языковые формулы (или иначе – языковые модели) для оформления типовых официально-деловых ситуаций и соответствующего им жанра документа.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Языковые формулы – это устойчивые (стандартизированные, шаблонные) языковые обороты, которые используются в регулярно повторяющихся ситуациях делового общения. Знание языковых формул и умение их использовать в определенной последовательности позволяет моделировать текст документа, его структуру, что значительно упрощает процедуру создания официальной бумаги. Отметим, что в процессе исторического развития общества и литературного языка эти формулы не оставались неизменными, можно сказать, что по сравнению с прошлым сегодня мы используем весьма упрощенные языковые варианты.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Языковые формулы заголовков к тексту деловой бумаги: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lastRenderedPageBreak/>
        <w:t>• предлог 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о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 + 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существительное в предложном падеже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О проведении Дней славянской письменности и культуры</w:t>
      </w:r>
    </w:p>
    <w:p w:rsidR="005955DD" w:rsidRPr="005955DD" w:rsidRDefault="005955DD" w:rsidP="005955DD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 по вопросу 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о + существительное в предложном падеже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 По вопросу об организации помощи пострадавшим</w:t>
      </w:r>
    </w:p>
    <w:p w:rsidR="005955DD" w:rsidRPr="005955DD" w:rsidRDefault="005955DD" w:rsidP="005955DD">
      <w:pPr>
        <w:numPr>
          <w:ilvl w:val="0"/>
          <w:numId w:val="3"/>
        </w:numPr>
        <w:shd w:val="clear" w:color="auto" w:fill="FFFFFF" w:themeFill="background1"/>
        <w:spacing w:before="100" w:beforeAutospacing="1" w:after="100" w:afterAutospacing="1" w:line="225" w:lineRule="atLeast"/>
        <w:ind w:left="300"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касательно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 + 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существительное в родительном падеже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 Касательно заказа на поставку рекламой печатной продукции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Языковые формулы обращения: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Уважаемый (должность)!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(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если имя, отчество, фамилия неизвестны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)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Уважаемый господин (фамилия)!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(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преимущественно к иностранцу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)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Уважаемый А. В. Иванов!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(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официально, нейтрально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)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Уважаемые господа!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(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официально, нейтрально, ко всем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)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Уважаемый Александр Иванович!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Уважаемая Марина Сергеевна!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(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традиционно, официально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)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Глубокоуважаемый Владимир Егорович!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(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к личностно значимому для Вас лицу, но не являющемуся Вашим руководителем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)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Языковые формулы основной части письма для выражения: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мотивов создания документа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соответствии с ранее достигнутой договоренностью...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ответ на Ваш запрос сообщаем...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Согласно решению Департамента образования...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подтверждение нашего телефонного разговора...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причин создания документа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Ввиду чрезвычайных обстоятельств...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lastRenderedPageBreak/>
        <w:t>Учитывая повышение спроса на продукцию Вашего предприятия...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связи с нарушением сроков доставки товара...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цели создания документа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целях обмена опытом направляем в Ваш адрес...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Во исполнение приказа ректора университета...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Для согласования ряда спорных вопросов...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сообщения, уведомления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Сообщаем, что...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Информируем Вас о том, что...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Уведомляем Вас о...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Организация извещает о...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Считаем необходимым поставить Вас в известность...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Довожу (доводим) до Вашего сведения, что...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распоряжения, приказа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Назначить на должность...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Утвердить решение Ученого совета института...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Обязать руководителей структурных подразделений...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Создать комиссию в составе...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Возложить ответственность за обеспечение порядка проживания студентов в общежитии на...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Назначить расследование по факту...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предложения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Предлагаем рассмотреть возможность сотрудничества в области...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ответ на Ваш запрос можем предложить Вам...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По Вашей просьбе высылаем прайс-лист продукции и предлагаем ознакомиться с...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отказа от предложения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К сожалению, мы не располагаем возможностью...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Ваш проект отклонен по следующим причинам...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lastRenderedPageBreak/>
        <w:t>Присланная Вами смета расходов на... не может быть утверждена в силу...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Несмотря на предпринятые нами усилия, Ваше предложение не может быть реализовано в установленный Вами срок...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В настоящее время наша организация не имеет возможности заключить договор о...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обещания, гарантии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Гарантируем, что...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Конфиденциальность информации гарантируется...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Факты нарушений правил торговли будут рассмотрены в установленном порядке...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Соответствующие меры будут приняты...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напоминания, предупреждения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Напоминаем Вам, что в соответствии с достигнутыми договоренностями Вы должны...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Напоминаем, что Ваша задолженность по оплате составляет...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Уведомляем Вас о том, что срок сдачи объекта истекает...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Считаем необходимым еще раз напомнить Вам о том, что издательство оставляет за собой право в одностороннем порядке приостановить действие договора в случае несвоевременного представления рукописи...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просьбы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Обращаемся к Вам с просьбой...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Просим направить в адрес нашей организации сведения о...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Просим выслать каталоги изделий...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Просим принять меры...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Прошу разрешить мне отсутствовать на рабочем месте ... числа в связи с...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Прошу принять меня на работу на должность...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•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приглашения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Приглашаем Вас принять участие в... (стать участником...)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Приглашаем представителя Вашей компании посетить наше предприятие...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Просим принять участие в проведении выставки-ярмарки...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Языковые формулы заключительной части текста: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lastRenderedPageBreak/>
        <w:t>Надеемся получить ответ в ближайшее время...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Рассчитываем, что наша просьба будет выполнена...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Будем рады продолжению сотрудничества...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Ожидаем Вашего согласия...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Убедительно просим Вас сообщить о своем решении в ближайшее время...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С уважением (</w:t>
      </w:r>
      <w:r w:rsidRPr="005955DD">
        <w:rPr>
          <w:rFonts w:ascii="Palatino Linotype" w:eastAsia="Times New Roman" w:hAnsi="Palatino Linotype" w:cs="Times New Roman"/>
          <w:i/>
          <w:iCs/>
          <w:color w:val="0D0D0D" w:themeColor="text1" w:themeTint="F2"/>
          <w:sz w:val="20"/>
          <w:szCs w:val="20"/>
          <w:lang w:eastAsia="ru-RU"/>
        </w:rPr>
        <w:t>подпись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)</w:t>
      </w:r>
    </w:p>
    <w:p w:rsidR="005955DD" w:rsidRPr="005955DD" w:rsidRDefault="005955DD" w:rsidP="005955DD">
      <w:pPr>
        <w:shd w:val="clear" w:color="auto" w:fill="FFFFFF" w:themeFill="background1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</w:pP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Отдельного рассмотрения заслуживают деловые </w:t>
      </w:r>
      <w:r w:rsidRPr="005955DD">
        <w:rPr>
          <w:rFonts w:ascii="Palatino Linotype" w:eastAsia="Times New Roman" w:hAnsi="Palatino Linotype" w:cs="Times New Roman"/>
          <w:b/>
          <w:bCs/>
          <w:color w:val="0D0D0D" w:themeColor="text1" w:themeTint="F2"/>
          <w:sz w:val="20"/>
          <w:szCs w:val="20"/>
          <w:lang w:eastAsia="ru-RU"/>
        </w:rPr>
        <w:t>документы личного характера</w:t>
      </w:r>
      <w:r w:rsidRPr="005955DD">
        <w:rPr>
          <w:rFonts w:ascii="Palatino Linotype" w:eastAsia="Times New Roman" w:hAnsi="Palatino Linotype" w:cs="Times New Roman"/>
          <w:color w:val="0D0D0D" w:themeColor="text1" w:themeTint="F2"/>
          <w:sz w:val="20"/>
          <w:szCs w:val="20"/>
          <w:lang w:eastAsia="ru-RU"/>
        </w:rPr>
        <w:t>. К ним относятся автобиография, резюме, личное заявление, анкета, характеристика, рекомендация, доверенность личного характера, расписка. Это документы, которые мы создаем в связи с нашей профессиональной и социальной деятельностью. Из этих документов профессиональные сообщества, общественные организации извлекают информацию о нас и формируют о нас первое впечатление. И конечно, необходимо, чтобы оно было достойным.</w:t>
      </w:r>
    </w:p>
    <w:p w:rsidR="004527BC" w:rsidRPr="005955DD" w:rsidRDefault="004527BC" w:rsidP="005955DD">
      <w:pPr>
        <w:shd w:val="clear" w:color="auto" w:fill="FFFFFF" w:themeFill="background1"/>
        <w:rPr>
          <w:color w:val="0D0D0D" w:themeColor="text1" w:themeTint="F2"/>
        </w:rPr>
      </w:pPr>
    </w:p>
    <w:sectPr w:rsidR="004527BC" w:rsidRPr="00595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Palatino Linotype">
    <w:charset w:val="CC"/>
    <w:family w:val="roman"/>
    <w:pitch w:val="variable"/>
    <w:sig w:usb0="E0000287" w:usb1="40000013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978E9"/>
    <w:multiLevelType w:val="multilevel"/>
    <w:tmpl w:val="8BC81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78025C"/>
    <w:multiLevelType w:val="multilevel"/>
    <w:tmpl w:val="5988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FE77E9"/>
    <w:multiLevelType w:val="multilevel"/>
    <w:tmpl w:val="0F4C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5DD"/>
    <w:rsid w:val="004527BC"/>
    <w:rsid w:val="005955DD"/>
    <w:rsid w:val="00C76177"/>
    <w:rsid w:val="00D0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48EF9"/>
  <w15:chartTrackingRefBased/>
  <w15:docId w15:val="{2D136E78-E5CF-4E27-8E41-4DC961D9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55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955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55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55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95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55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9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1586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6</cp:revision>
  <dcterms:created xsi:type="dcterms:W3CDTF">2020-03-18T13:22:00Z</dcterms:created>
  <dcterms:modified xsi:type="dcterms:W3CDTF">2020-03-19T10:30:00Z</dcterms:modified>
</cp:coreProperties>
</file>